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3B" w:rsidRDefault="006D5A3B" w:rsidP="006D5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color w:val="000000"/>
          <w:w w:val="109"/>
          <w:sz w:val="20"/>
          <w:szCs w:val="20"/>
        </w:rPr>
      </w:pPr>
    </w:p>
    <w:p w:rsidR="006D5A3B" w:rsidRPr="00695253" w:rsidRDefault="006D5A3B" w:rsidP="006D5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color w:val="000000"/>
          <w:w w:val="109"/>
          <w:sz w:val="20"/>
          <w:szCs w:val="20"/>
        </w:rPr>
      </w:pPr>
      <w:r>
        <w:rPr>
          <w:rFonts w:ascii="Verdana" w:hAnsi="Verdana"/>
          <w:b/>
          <w:color w:val="000000"/>
          <w:w w:val="109"/>
          <w:sz w:val="20"/>
          <w:szCs w:val="20"/>
        </w:rPr>
        <w:t xml:space="preserve">PROJETO DE LEI Nº   14 </w:t>
      </w:r>
      <w:r w:rsidRPr="00695253">
        <w:rPr>
          <w:rFonts w:ascii="Verdana" w:hAnsi="Verdana"/>
          <w:b/>
          <w:color w:val="000000"/>
          <w:w w:val="109"/>
          <w:sz w:val="20"/>
          <w:szCs w:val="20"/>
        </w:rPr>
        <w:t>/2011</w:t>
      </w:r>
    </w:p>
    <w:p w:rsidR="006D5A3B" w:rsidRPr="00695253" w:rsidRDefault="006D5A3B" w:rsidP="006D5A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w w:val="109"/>
          <w:sz w:val="20"/>
          <w:szCs w:val="20"/>
        </w:rPr>
      </w:pPr>
    </w:p>
    <w:p w:rsidR="006D5A3B" w:rsidRPr="00695253" w:rsidRDefault="006D5A3B" w:rsidP="006D5A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w w:val="109"/>
          <w:sz w:val="20"/>
          <w:szCs w:val="20"/>
        </w:rPr>
      </w:pPr>
    </w:p>
    <w:p w:rsidR="006D5A3B" w:rsidRPr="00695253" w:rsidRDefault="006D5A3B" w:rsidP="006D5A3B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Verdana" w:hAnsi="Verdana"/>
          <w:b/>
          <w:color w:val="000000"/>
          <w:w w:val="108"/>
          <w:sz w:val="20"/>
          <w:szCs w:val="20"/>
        </w:rPr>
      </w:pPr>
      <w:r w:rsidRPr="00695253">
        <w:rPr>
          <w:rFonts w:ascii="Verdana" w:hAnsi="Verdana"/>
          <w:b/>
          <w:sz w:val="20"/>
          <w:szCs w:val="20"/>
        </w:rPr>
        <w:t>DISPÕE SOBRE ALTERAÇÃO DE QUANTITATIVO DE REFERÊNCIAS, CARGOS E REMUNERAÇÕES DOS DIRETORES ESCOLARES.</w:t>
      </w:r>
    </w:p>
    <w:p w:rsidR="006D5A3B" w:rsidRPr="00695253" w:rsidRDefault="006D5A3B" w:rsidP="006D5A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w w:val="108"/>
          <w:sz w:val="20"/>
          <w:szCs w:val="20"/>
        </w:rPr>
      </w:pPr>
    </w:p>
    <w:p w:rsidR="006D5A3B" w:rsidRPr="00695253" w:rsidRDefault="006D5A3B" w:rsidP="006D5A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w w:val="109"/>
          <w:sz w:val="20"/>
          <w:szCs w:val="20"/>
        </w:rPr>
      </w:pPr>
      <w:r w:rsidRPr="00695253">
        <w:rPr>
          <w:rFonts w:ascii="Verdana" w:hAnsi="Verdana"/>
          <w:color w:val="000000"/>
          <w:w w:val="109"/>
          <w:sz w:val="20"/>
          <w:szCs w:val="20"/>
        </w:rPr>
        <w:t xml:space="preserve"> </w:t>
      </w:r>
    </w:p>
    <w:p w:rsidR="006D5A3B" w:rsidRPr="00695253" w:rsidRDefault="006D5A3B" w:rsidP="006D5A3B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Verdana" w:hAnsi="Verdana"/>
          <w:color w:val="000000"/>
          <w:w w:val="108"/>
          <w:sz w:val="20"/>
          <w:szCs w:val="20"/>
        </w:rPr>
      </w:pPr>
      <w:r w:rsidRPr="00695253">
        <w:rPr>
          <w:rFonts w:ascii="Verdana" w:hAnsi="Verdana"/>
          <w:color w:val="000000"/>
          <w:w w:val="107"/>
          <w:sz w:val="20"/>
          <w:szCs w:val="20"/>
        </w:rPr>
        <w:t xml:space="preserve">O Prefeito Municipal De Domingos Martins, Estado do Espírito Santo, no uso </w:t>
      </w:r>
      <w:r w:rsidRPr="00695253">
        <w:rPr>
          <w:rFonts w:ascii="Verdana" w:hAnsi="Verdana"/>
          <w:color w:val="000000"/>
          <w:w w:val="108"/>
          <w:sz w:val="20"/>
          <w:szCs w:val="20"/>
        </w:rPr>
        <w:t xml:space="preserve">de suas atribuições legais, faz saber que a Câmara Municipal aprovou e ele sanciona a seguinte Lei: </w:t>
      </w:r>
    </w:p>
    <w:p w:rsidR="006D5A3B" w:rsidRPr="00695253" w:rsidRDefault="006D5A3B" w:rsidP="006D5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color w:val="000000"/>
          <w:w w:val="112"/>
          <w:sz w:val="20"/>
          <w:szCs w:val="20"/>
        </w:rPr>
      </w:pPr>
    </w:p>
    <w:p w:rsidR="006D5A3B" w:rsidRPr="00695253" w:rsidRDefault="006D5A3B" w:rsidP="006D5A3B">
      <w:pPr>
        <w:spacing w:line="240" w:lineRule="auto"/>
        <w:ind w:firstLine="993"/>
        <w:jc w:val="both"/>
        <w:rPr>
          <w:rFonts w:ascii="Verdana" w:hAnsi="Verdana"/>
          <w:sz w:val="20"/>
          <w:szCs w:val="20"/>
        </w:rPr>
      </w:pPr>
      <w:r w:rsidRPr="00695253">
        <w:rPr>
          <w:rFonts w:ascii="Verdana" w:hAnsi="Verdana"/>
          <w:b/>
          <w:sz w:val="20"/>
          <w:szCs w:val="20"/>
        </w:rPr>
        <w:t>Art. 1º</w:t>
      </w:r>
      <w:r w:rsidRPr="00695253">
        <w:rPr>
          <w:rFonts w:ascii="Verdana" w:hAnsi="Verdana"/>
          <w:sz w:val="20"/>
          <w:szCs w:val="20"/>
        </w:rPr>
        <w:t xml:space="preserve">  O Art. 31 da Lei Municipal nº 2.138/2008, que dispõe sobre o Plano de Cargos, Carreira e Vencimentos do Magistério Público do Município de Domingos Martins passa a vigorar com a seguinte redação:</w:t>
      </w:r>
    </w:p>
    <w:p w:rsidR="006D5A3B" w:rsidRPr="00695253" w:rsidRDefault="006D5A3B" w:rsidP="006D5A3B">
      <w:pPr>
        <w:spacing w:line="240" w:lineRule="auto"/>
        <w:ind w:firstLine="993"/>
        <w:jc w:val="both"/>
        <w:rPr>
          <w:rFonts w:ascii="Verdana" w:hAnsi="Verdana"/>
          <w:sz w:val="20"/>
          <w:szCs w:val="20"/>
        </w:rPr>
      </w:pPr>
      <w:r w:rsidRPr="00695253">
        <w:rPr>
          <w:rFonts w:ascii="Verdana" w:hAnsi="Verdana"/>
          <w:sz w:val="20"/>
          <w:szCs w:val="20"/>
        </w:rPr>
        <w:t xml:space="preserve">      “Art. 31  Fica fixado em 52 (cinqüenta e dois) o quantitativo de cargos de provimento em comissão de diretor de unidade escolar – CCDE, para atendimento das unidades escolares da rede municipal, classificados, para efeito de remuneração, com base nos padrões correspondentes ao número de alunos atendidos, aos turnos de funcionamento e à complexidade administrativa, definidos em 21 (vinte e uma) referências/categorias.” </w:t>
      </w:r>
    </w:p>
    <w:p w:rsidR="006D5A3B" w:rsidRPr="00695253" w:rsidRDefault="006D5A3B" w:rsidP="006D5A3B">
      <w:pPr>
        <w:spacing w:line="240" w:lineRule="auto"/>
        <w:ind w:firstLine="993"/>
        <w:jc w:val="both"/>
        <w:rPr>
          <w:rFonts w:ascii="Verdana" w:hAnsi="Verdana"/>
          <w:sz w:val="20"/>
          <w:szCs w:val="20"/>
        </w:rPr>
      </w:pPr>
      <w:r w:rsidRPr="00695253">
        <w:rPr>
          <w:rFonts w:ascii="Verdana" w:hAnsi="Verdana"/>
          <w:b/>
          <w:sz w:val="20"/>
          <w:szCs w:val="20"/>
        </w:rPr>
        <w:t>Art. 2º</w:t>
      </w:r>
      <w:r w:rsidRPr="00695253">
        <w:rPr>
          <w:rFonts w:ascii="Verdana" w:hAnsi="Verdana"/>
          <w:sz w:val="20"/>
          <w:szCs w:val="20"/>
        </w:rPr>
        <w:t xml:space="preserve">  A Tabela constante do Anexo VII de que trata o art. 32 da Lei Municipal nº 2.138/2008 passa a ter a seguinte composição:</w:t>
      </w:r>
    </w:p>
    <w:p w:rsidR="006D5A3B" w:rsidRPr="00695253" w:rsidRDefault="006D5A3B" w:rsidP="006D5A3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6D5A3B" w:rsidRPr="00695253" w:rsidRDefault="006D5A3B" w:rsidP="006D5A3B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695253">
        <w:rPr>
          <w:rFonts w:ascii="Verdana" w:hAnsi="Verdana"/>
          <w:b/>
          <w:sz w:val="20"/>
          <w:szCs w:val="20"/>
        </w:rPr>
        <w:t>ANEXO VII</w:t>
      </w:r>
    </w:p>
    <w:p w:rsidR="006D5A3B" w:rsidRPr="00695253" w:rsidRDefault="006D5A3B" w:rsidP="006D5A3B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695253">
        <w:rPr>
          <w:rFonts w:ascii="Verdana" w:hAnsi="Verdana"/>
          <w:b/>
          <w:sz w:val="20"/>
          <w:szCs w:val="20"/>
        </w:rPr>
        <w:t xml:space="preserve">VENCIMENTO DO CARGO DE PROVIMENTO </w:t>
      </w:r>
      <w:smartTag w:uri="urn:schemas-microsoft-com:office:smarttags" w:element="PersonName">
        <w:smartTagPr>
          <w:attr w:name="ProductID" w:val="EM COMISSￃO DE DIRETOR"/>
        </w:smartTagPr>
        <w:smartTag w:uri="urn:schemas-microsoft-com:office:smarttags" w:element="PersonName">
          <w:smartTagPr>
            <w:attr w:name="ProductID" w:val="EM COMISSￃO DE"/>
          </w:smartTagPr>
          <w:r w:rsidRPr="00695253">
            <w:rPr>
              <w:rFonts w:ascii="Verdana" w:hAnsi="Verdana"/>
              <w:b/>
              <w:sz w:val="20"/>
              <w:szCs w:val="20"/>
            </w:rPr>
            <w:t>EM COMISSÃO DE</w:t>
          </w:r>
        </w:smartTag>
        <w:r w:rsidRPr="00695253">
          <w:rPr>
            <w:rFonts w:ascii="Verdana" w:hAnsi="Verdana"/>
            <w:b/>
            <w:sz w:val="20"/>
            <w:szCs w:val="20"/>
          </w:rPr>
          <w:t xml:space="preserve"> DIRETOR</w:t>
        </w:r>
      </w:smartTag>
      <w:r w:rsidRPr="00695253">
        <w:rPr>
          <w:rFonts w:ascii="Verdana" w:hAnsi="Verdana"/>
          <w:b/>
          <w:sz w:val="20"/>
          <w:szCs w:val="20"/>
        </w:rPr>
        <w:t xml:space="preserve"> DA UNIDADE ESCOLAR</w:t>
      </w:r>
    </w:p>
    <w:p w:rsidR="006D5A3B" w:rsidRPr="00695253" w:rsidRDefault="006D5A3B" w:rsidP="006D5A3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1"/>
        <w:gridCol w:w="1716"/>
        <w:gridCol w:w="1855"/>
        <w:gridCol w:w="1715"/>
        <w:gridCol w:w="1723"/>
      </w:tblGrid>
      <w:tr w:rsidR="006D5A3B" w:rsidRPr="00695253" w:rsidTr="005F32EC">
        <w:tc>
          <w:tcPr>
            <w:tcW w:w="1728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95253">
              <w:rPr>
                <w:rFonts w:ascii="Verdana" w:hAnsi="Verdana"/>
                <w:b/>
                <w:sz w:val="20"/>
                <w:szCs w:val="20"/>
              </w:rPr>
              <w:t>CCDE</w:t>
            </w:r>
          </w:p>
        </w:tc>
        <w:tc>
          <w:tcPr>
            <w:tcW w:w="1729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95253">
              <w:rPr>
                <w:rFonts w:ascii="Verdana" w:hAnsi="Verdana"/>
                <w:b/>
                <w:sz w:val="20"/>
                <w:szCs w:val="20"/>
              </w:rPr>
              <w:t>TURNO</w:t>
            </w:r>
          </w:p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57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95253">
              <w:rPr>
                <w:rFonts w:ascii="Verdana" w:hAnsi="Verdana"/>
                <w:b/>
                <w:sz w:val="20"/>
                <w:szCs w:val="20"/>
              </w:rPr>
              <w:t>QUANTIDADE DE ALUNOS</w:t>
            </w:r>
          </w:p>
        </w:tc>
        <w:tc>
          <w:tcPr>
            <w:tcW w:w="1729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95253">
              <w:rPr>
                <w:rFonts w:ascii="Verdana" w:hAnsi="Verdana"/>
                <w:b/>
                <w:sz w:val="20"/>
                <w:szCs w:val="20"/>
              </w:rPr>
              <w:t>VAGAS</w:t>
            </w:r>
          </w:p>
        </w:tc>
        <w:tc>
          <w:tcPr>
            <w:tcW w:w="1729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95253">
              <w:rPr>
                <w:rFonts w:ascii="Verdana" w:hAnsi="Verdana"/>
                <w:b/>
                <w:sz w:val="20"/>
                <w:szCs w:val="20"/>
              </w:rPr>
              <w:t>VALOR</w:t>
            </w:r>
          </w:p>
        </w:tc>
      </w:tr>
      <w:tr w:rsidR="006D5A3B" w:rsidRPr="00695253" w:rsidTr="005F32EC">
        <w:tc>
          <w:tcPr>
            <w:tcW w:w="1728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1</w:t>
            </w:r>
          </w:p>
        </w:tc>
        <w:tc>
          <w:tcPr>
            <w:tcW w:w="1729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57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Até 130</w:t>
            </w:r>
          </w:p>
        </w:tc>
        <w:tc>
          <w:tcPr>
            <w:tcW w:w="1729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729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R$ 1.780,00</w:t>
            </w:r>
          </w:p>
        </w:tc>
      </w:tr>
      <w:tr w:rsidR="006D5A3B" w:rsidRPr="00695253" w:rsidTr="005F32EC">
        <w:tc>
          <w:tcPr>
            <w:tcW w:w="1728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2</w:t>
            </w:r>
          </w:p>
        </w:tc>
        <w:tc>
          <w:tcPr>
            <w:tcW w:w="1729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857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Até 130</w:t>
            </w:r>
          </w:p>
        </w:tc>
        <w:tc>
          <w:tcPr>
            <w:tcW w:w="1729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1729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R$ 1.886,80</w:t>
            </w:r>
          </w:p>
        </w:tc>
      </w:tr>
      <w:tr w:rsidR="006D5A3B" w:rsidRPr="00695253" w:rsidTr="005F32EC">
        <w:tc>
          <w:tcPr>
            <w:tcW w:w="1728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3</w:t>
            </w:r>
          </w:p>
        </w:tc>
        <w:tc>
          <w:tcPr>
            <w:tcW w:w="1729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57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31 a"/>
              </w:smartTagPr>
              <w:r w:rsidRPr="00695253">
                <w:rPr>
                  <w:rFonts w:ascii="Verdana" w:hAnsi="Verdana"/>
                  <w:sz w:val="20"/>
                  <w:szCs w:val="20"/>
                </w:rPr>
                <w:t>131 a</w:t>
              </w:r>
            </w:smartTag>
            <w:r w:rsidRPr="00695253">
              <w:rPr>
                <w:rFonts w:ascii="Verdana" w:hAnsi="Verdana"/>
                <w:sz w:val="20"/>
                <w:szCs w:val="20"/>
              </w:rPr>
              <w:t xml:space="preserve"> 180</w:t>
            </w:r>
          </w:p>
        </w:tc>
        <w:tc>
          <w:tcPr>
            <w:tcW w:w="1729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729" w:type="dxa"/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R$ 1.851,20</w:t>
            </w:r>
          </w:p>
        </w:tc>
      </w:tr>
      <w:tr w:rsidR="006D5A3B" w:rsidRPr="00695253" w:rsidTr="005F32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31 a"/>
              </w:smartTagPr>
              <w:r w:rsidRPr="00695253">
                <w:rPr>
                  <w:rFonts w:ascii="Verdana" w:hAnsi="Verdana"/>
                  <w:sz w:val="20"/>
                  <w:szCs w:val="20"/>
                </w:rPr>
                <w:t>131 a</w:t>
              </w:r>
            </w:smartTag>
            <w:r w:rsidRPr="00695253">
              <w:rPr>
                <w:rFonts w:ascii="Verdana" w:hAnsi="Verdana"/>
                <w:sz w:val="20"/>
                <w:szCs w:val="20"/>
              </w:rPr>
              <w:t xml:space="preserve"> 180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R$ 1.962,27</w:t>
            </w:r>
          </w:p>
        </w:tc>
      </w:tr>
      <w:tr w:rsidR="006D5A3B" w:rsidRPr="00695253" w:rsidTr="005F32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1 a"/>
              </w:smartTagPr>
              <w:r w:rsidRPr="00695253">
                <w:rPr>
                  <w:rFonts w:ascii="Verdana" w:hAnsi="Verdana"/>
                  <w:sz w:val="20"/>
                  <w:szCs w:val="20"/>
                </w:rPr>
                <w:t>181 a</w:t>
              </w:r>
            </w:smartTag>
            <w:r w:rsidRPr="00695253">
              <w:rPr>
                <w:rFonts w:ascii="Verdana" w:hAnsi="Verdana"/>
                <w:sz w:val="20"/>
                <w:szCs w:val="20"/>
              </w:rPr>
              <w:t xml:space="preserve"> 230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R$ 1.925,24</w:t>
            </w:r>
          </w:p>
        </w:tc>
      </w:tr>
      <w:tr w:rsidR="006D5A3B" w:rsidRPr="00695253" w:rsidTr="005F32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1 a"/>
              </w:smartTagPr>
              <w:r w:rsidRPr="00695253">
                <w:rPr>
                  <w:rFonts w:ascii="Verdana" w:hAnsi="Verdana"/>
                  <w:sz w:val="20"/>
                  <w:szCs w:val="20"/>
                </w:rPr>
                <w:t>181 a</w:t>
              </w:r>
            </w:smartTag>
            <w:r w:rsidRPr="00695253">
              <w:rPr>
                <w:rFonts w:ascii="Verdana" w:hAnsi="Verdana"/>
                <w:sz w:val="20"/>
                <w:szCs w:val="20"/>
              </w:rPr>
              <w:t xml:space="preserve"> 230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R$ 2.040,75</w:t>
            </w:r>
          </w:p>
        </w:tc>
      </w:tr>
      <w:tr w:rsidR="006D5A3B" w:rsidRPr="00695253" w:rsidTr="005F32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lastRenderedPageBreak/>
              <w:t>CCDE 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31 a"/>
              </w:smartTagPr>
              <w:r w:rsidRPr="00695253">
                <w:rPr>
                  <w:rFonts w:ascii="Verdana" w:hAnsi="Verdana"/>
                  <w:sz w:val="20"/>
                  <w:szCs w:val="20"/>
                </w:rPr>
                <w:t>231 a</w:t>
              </w:r>
            </w:smartTag>
            <w:r w:rsidRPr="00695253">
              <w:rPr>
                <w:rFonts w:ascii="Verdana" w:hAnsi="Verdana"/>
                <w:sz w:val="20"/>
                <w:szCs w:val="20"/>
              </w:rPr>
              <w:t xml:space="preserve"> 280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R$ 2.002,24</w:t>
            </w:r>
          </w:p>
        </w:tc>
      </w:tr>
      <w:tr w:rsidR="006D5A3B" w:rsidRPr="00695253" w:rsidTr="005F32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31 a"/>
              </w:smartTagPr>
              <w:r w:rsidRPr="00695253">
                <w:rPr>
                  <w:rFonts w:ascii="Verdana" w:hAnsi="Verdana"/>
                  <w:sz w:val="20"/>
                  <w:szCs w:val="20"/>
                </w:rPr>
                <w:t>231 a</w:t>
              </w:r>
            </w:smartTag>
            <w:r w:rsidRPr="00695253">
              <w:rPr>
                <w:rFonts w:ascii="Verdana" w:hAnsi="Verdana"/>
                <w:sz w:val="20"/>
                <w:szCs w:val="20"/>
              </w:rPr>
              <w:t xml:space="preserve"> 280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R$ 2.122,37</w:t>
            </w:r>
          </w:p>
        </w:tc>
      </w:tr>
      <w:tr w:rsidR="006D5A3B" w:rsidRPr="00695253" w:rsidTr="005F32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81 a"/>
              </w:smartTagPr>
              <w:r w:rsidRPr="00695253">
                <w:rPr>
                  <w:rFonts w:ascii="Verdana" w:hAnsi="Verdana"/>
                  <w:sz w:val="20"/>
                  <w:szCs w:val="20"/>
                </w:rPr>
                <w:t>281 a</w:t>
              </w:r>
            </w:smartTag>
            <w:r w:rsidRPr="00695253">
              <w:rPr>
                <w:rFonts w:ascii="Verdana" w:hAnsi="Verdana"/>
                <w:sz w:val="20"/>
                <w:szCs w:val="20"/>
              </w:rPr>
              <w:t xml:space="preserve"> 330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R$ 2.082,32</w:t>
            </w:r>
          </w:p>
        </w:tc>
      </w:tr>
      <w:tr w:rsidR="006D5A3B" w:rsidRPr="00695253" w:rsidTr="005F32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81 a"/>
              </w:smartTagPr>
              <w:r w:rsidRPr="00695253">
                <w:rPr>
                  <w:rFonts w:ascii="Verdana" w:hAnsi="Verdana"/>
                  <w:sz w:val="20"/>
                  <w:szCs w:val="20"/>
                </w:rPr>
                <w:t>281 a</w:t>
              </w:r>
            </w:smartTag>
            <w:r w:rsidRPr="00695253">
              <w:rPr>
                <w:rFonts w:ascii="Verdana" w:hAnsi="Verdana"/>
                <w:sz w:val="20"/>
                <w:szCs w:val="20"/>
              </w:rPr>
              <w:t xml:space="preserve"> 330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R$ 2.207,25</w:t>
            </w:r>
          </w:p>
        </w:tc>
      </w:tr>
      <w:tr w:rsidR="006D5A3B" w:rsidRPr="00695253" w:rsidTr="005F32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31 a"/>
              </w:smartTagPr>
              <w:r w:rsidRPr="00695253">
                <w:rPr>
                  <w:rFonts w:ascii="Verdana" w:hAnsi="Verdana"/>
                  <w:sz w:val="20"/>
                  <w:szCs w:val="20"/>
                </w:rPr>
                <w:t>331 a</w:t>
              </w:r>
            </w:smartTag>
            <w:r w:rsidRPr="00695253">
              <w:rPr>
                <w:rFonts w:ascii="Verdana" w:hAnsi="Verdana"/>
                <w:sz w:val="20"/>
                <w:szCs w:val="20"/>
              </w:rPr>
              <w:t xml:space="preserve"> 380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R$ 2.165,61</w:t>
            </w:r>
          </w:p>
        </w:tc>
      </w:tr>
      <w:tr w:rsidR="006D5A3B" w:rsidRPr="00695253" w:rsidTr="005F32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31 a"/>
              </w:smartTagPr>
              <w:r w:rsidRPr="00695253">
                <w:rPr>
                  <w:rFonts w:ascii="Verdana" w:hAnsi="Verdana"/>
                  <w:sz w:val="20"/>
                  <w:szCs w:val="20"/>
                </w:rPr>
                <w:t>331 a</w:t>
              </w:r>
            </w:smartTag>
            <w:r w:rsidRPr="00695253">
              <w:rPr>
                <w:rFonts w:ascii="Verdana" w:hAnsi="Verdana"/>
                <w:sz w:val="20"/>
                <w:szCs w:val="20"/>
              </w:rPr>
              <w:t xml:space="preserve"> 380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R$ 2.295,54</w:t>
            </w:r>
          </w:p>
        </w:tc>
      </w:tr>
      <w:tr w:rsidR="006D5A3B" w:rsidRPr="00695253" w:rsidTr="005F32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81 a"/>
              </w:smartTagPr>
              <w:r w:rsidRPr="00695253">
                <w:rPr>
                  <w:rFonts w:ascii="Verdana" w:hAnsi="Verdana"/>
                  <w:sz w:val="20"/>
                  <w:szCs w:val="20"/>
                </w:rPr>
                <w:t>381 a</w:t>
              </w:r>
            </w:smartTag>
            <w:r w:rsidRPr="00695253">
              <w:rPr>
                <w:rFonts w:ascii="Verdana" w:hAnsi="Verdana"/>
                <w:sz w:val="20"/>
                <w:szCs w:val="20"/>
              </w:rPr>
              <w:t xml:space="preserve"> 430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R$ 2.252,23</w:t>
            </w:r>
          </w:p>
        </w:tc>
      </w:tr>
      <w:tr w:rsidR="006D5A3B" w:rsidRPr="00695253" w:rsidTr="005F32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81 a"/>
              </w:smartTagPr>
              <w:r w:rsidRPr="00695253">
                <w:rPr>
                  <w:rFonts w:ascii="Verdana" w:hAnsi="Verdana"/>
                  <w:sz w:val="20"/>
                  <w:szCs w:val="20"/>
                </w:rPr>
                <w:t>381 a</w:t>
              </w:r>
            </w:smartTag>
            <w:r w:rsidRPr="00695253">
              <w:rPr>
                <w:rFonts w:ascii="Verdana" w:hAnsi="Verdana"/>
                <w:sz w:val="20"/>
                <w:szCs w:val="20"/>
              </w:rPr>
              <w:t xml:space="preserve"> 430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R$ 2.387,36</w:t>
            </w:r>
          </w:p>
        </w:tc>
      </w:tr>
      <w:tr w:rsidR="006D5A3B" w:rsidRPr="00695253" w:rsidTr="005F32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31 a"/>
              </w:smartTagPr>
              <w:r w:rsidRPr="00695253">
                <w:rPr>
                  <w:rFonts w:ascii="Verdana" w:hAnsi="Verdana"/>
                  <w:sz w:val="20"/>
                  <w:szCs w:val="20"/>
                </w:rPr>
                <w:t>431 a</w:t>
              </w:r>
            </w:smartTag>
            <w:r w:rsidRPr="00695253">
              <w:rPr>
                <w:rFonts w:ascii="Verdana" w:hAnsi="Verdana"/>
                <w:sz w:val="20"/>
                <w:szCs w:val="20"/>
              </w:rPr>
              <w:t xml:space="preserve"> 480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R$ 2.342,31</w:t>
            </w:r>
          </w:p>
        </w:tc>
      </w:tr>
      <w:tr w:rsidR="006D5A3B" w:rsidRPr="00695253" w:rsidTr="005F32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31 a"/>
              </w:smartTagPr>
              <w:r w:rsidRPr="00695253">
                <w:rPr>
                  <w:rFonts w:ascii="Verdana" w:hAnsi="Verdana"/>
                  <w:sz w:val="20"/>
                  <w:szCs w:val="20"/>
                </w:rPr>
                <w:t>431 a</w:t>
              </w:r>
            </w:smartTag>
            <w:r w:rsidRPr="00695253">
              <w:rPr>
                <w:rFonts w:ascii="Verdana" w:hAnsi="Verdana"/>
                <w:sz w:val="20"/>
                <w:szCs w:val="20"/>
              </w:rPr>
              <w:t xml:space="preserve"> 480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R$ 2.482,84</w:t>
            </w:r>
          </w:p>
        </w:tc>
      </w:tr>
      <w:tr w:rsidR="006D5A3B" w:rsidRPr="00695253" w:rsidTr="005F32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1 a"/>
              </w:smartTagPr>
              <w:r w:rsidRPr="00695253">
                <w:rPr>
                  <w:rFonts w:ascii="Verdana" w:hAnsi="Verdana"/>
                  <w:sz w:val="20"/>
                  <w:szCs w:val="20"/>
                </w:rPr>
                <w:t>481 a</w:t>
              </w:r>
            </w:smartTag>
            <w:r w:rsidRPr="00695253">
              <w:rPr>
                <w:rFonts w:ascii="Verdana" w:hAnsi="Verdana"/>
                <w:sz w:val="20"/>
                <w:szCs w:val="20"/>
              </w:rPr>
              <w:t xml:space="preserve"> 530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R$ 2.436,00</w:t>
            </w:r>
          </w:p>
        </w:tc>
      </w:tr>
      <w:tr w:rsidR="006D5A3B" w:rsidRPr="00695253" w:rsidTr="005F32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1 a"/>
              </w:smartTagPr>
              <w:r w:rsidRPr="00695253">
                <w:rPr>
                  <w:rFonts w:ascii="Verdana" w:hAnsi="Verdana"/>
                  <w:sz w:val="20"/>
                  <w:szCs w:val="20"/>
                </w:rPr>
                <w:t>481 a</w:t>
              </w:r>
            </w:smartTag>
            <w:r w:rsidRPr="00695253">
              <w:rPr>
                <w:rFonts w:ascii="Verdana" w:hAnsi="Verdana"/>
                <w:sz w:val="20"/>
                <w:szCs w:val="20"/>
              </w:rPr>
              <w:t xml:space="preserve"> 530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R$ 2.582,16</w:t>
            </w:r>
          </w:p>
        </w:tc>
      </w:tr>
      <w:tr w:rsidR="006D5A3B" w:rsidRPr="00695253" w:rsidTr="005F32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31 a"/>
              </w:smartTagPr>
              <w:r w:rsidRPr="00695253">
                <w:rPr>
                  <w:rFonts w:ascii="Verdana" w:hAnsi="Verdana"/>
                  <w:sz w:val="20"/>
                  <w:szCs w:val="20"/>
                </w:rPr>
                <w:t>531 a</w:t>
              </w:r>
            </w:smartTag>
            <w:r w:rsidRPr="00695253">
              <w:rPr>
                <w:rFonts w:ascii="Verdana" w:hAnsi="Verdana"/>
                <w:sz w:val="20"/>
                <w:szCs w:val="20"/>
              </w:rPr>
              <w:t xml:space="preserve"> 580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R$ 2.533,44</w:t>
            </w:r>
          </w:p>
        </w:tc>
      </w:tr>
      <w:tr w:rsidR="006D5A3B" w:rsidRPr="00695253" w:rsidTr="005F32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31 a"/>
              </w:smartTagPr>
              <w:r w:rsidRPr="00695253">
                <w:rPr>
                  <w:rFonts w:ascii="Verdana" w:hAnsi="Verdana"/>
                  <w:sz w:val="20"/>
                  <w:szCs w:val="20"/>
                </w:rPr>
                <w:t>531 a</w:t>
              </w:r>
            </w:smartTag>
            <w:r w:rsidRPr="00695253">
              <w:rPr>
                <w:rFonts w:ascii="Verdana" w:hAnsi="Verdana"/>
                <w:sz w:val="20"/>
                <w:szCs w:val="20"/>
              </w:rPr>
              <w:t xml:space="preserve"> 580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R$2.685,44</w:t>
            </w:r>
          </w:p>
        </w:tc>
      </w:tr>
      <w:tr w:rsidR="006D5A3B" w:rsidRPr="00695253" w:rsidTr="005F32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CCDE 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81 a"/>
              </w:smartTagPr>
              <w:r w:rsidRPr="00695253">
                <w:rPr>
                  <w:rFonts w:ascii="Verdana" w:hAnsi="Verdana"/>
                  <w:sz w:val="20"/>
                  <w:szCs w:val="20"/>
                </w:rPr>
                <w:t>581 a</w:t>
              </w:r>
            </w:smartTag>
            <w:r w:rsidRPr="00695253">
              <w:rPr>
                <w:rFonts w:ascii="Verdana" w:hAnsi="Verdana"/>
                <w:sz w:val="20"/>
                <w:szCs w:val="20"/>
              </w:rPr>
              <w:t xml:space="preserve"> 630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B" w:rsidRPr="00695253" w:rsidRDefault="006D5A3B" w:rsidP="005F32EC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95253">
              <w:rPr>
                <w:rFonts w:ascii="Verdana" w:hAnsi="Verdana"/>
                <w:sz w:val="20"/>
                <w:szCs w:val="20"/>
              </w:rPr>
              <w:t>R$2.634,77</w:t>
            </w:r>
          </w:p>
        </w:tc>
      </w:tr>
    </w:tbl>
    <w:p w:rsidR="006D5A3B" w:rsidRPr="00695253" w:rsidRDefault="006D5A3B" w:rsidP="006D5A3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6D5A3B" w:rsidRPr="00695253" w:rsidRDefault="006D5A3B" w:rsidP="006D5A3B">
      <w:pPr>
        <w:spacing w:line="240" w:lineRule="auto"/>
        <w:ind w:firstLine="1134"/>
        <w:jc w:val="both"/>
        <w:rPr>
          <w:rFonts w:ascii="Verdana" w:hAnsi="Verdana"/>
          <w:sz w:val="20"/>
          <w:szCs w:val="20"/>
        </w:rPr>
      </w:pPr>
      <w:r w:rsidRPr="00695253">
        <w:rPr>
          <w:rFonts w:ascii="Verdana" w:hAnsi="Verdana"/>
          <w:b/>
          <w:sz w:val="20"/>
          <w:szCs w:val="20"/>
        </w:rPr>
        <w:t>Art. 3°</w:t>
      </w:r>
      <w:r w:rsidRPr="00695253">
        <w:rPr>
          <w:rFonts w:ascii="Verdana" w:hAnsi="Verdana"/>
          <w:sz w:val="20"/>
          <w:szCs w:val="20"/>
        </w:rPr>
        <w:t xml:space="preserve">  Esta lei entra em vigor na data de sua publicação e seus efeitos financeiros a partir de 1° de </w:t>
      </w:r>
      <w:r>
        <w:rPr>
          <w:rFonts w:ascii="Verdana" w:hAnsi="Verdana"/>
          <w:sz w:val="20"/>
          <w:szCs w:val="20"/>
        </w:rPr>
        <w:t>janeiro</w:t>
      </w:r>
      <w:r w:rsidRPr="00695253">
        <w:rPr>
          <w:rFonts w:ascii="Verdana" w:hAnsi="Verdana"/>
          <w:sz w:val="20"/>
          <w:szCs w:val="20"/>
        </w:rPr>
        <w:t xml:space="preserve"> de 2011.</w:t>
      </w:r>
    </w:p>
    <w:p w:rsidR="006D5A3B" w:rsidRPr="00695253" w:rsidRDefault="006D5A3B" w:rsidP="006D5A3B">
      <w:pPr>
        <w:spacing w:line="240" w:lineRule="auto"/>
        <w:ind w:firstLine="1134"/>
        <w:jc w:val="both"/>
        <w:rPr>
          <w:rFonts w:ascii="Verdana" w:hAnsi="Verdana"/>
          <w:sz w:val="20"/>
          <w:szCs w:val="20"/>
        </w:rPr>
      </w:pPr>
      <w:r w:rsidRPr="00695253">
        <w:rPr>
          <w:rFonts w:ascii="Verdana" w:hAnsi="Verdana"/>
          <w:b/>
          <w:sz w:val="20"/>
          <w:szCs w:val="20"/>
        </w:rPr>
        <w:t>Art. 4°</w:t>
      </w:r>
      <w:r w:rsidRPr="00695253">
        <w:rPr>
          <w:rFonts w:ascii="Verdana" w:hAnsi="Verdana"/>
          <w:sz w:val="20"/>
          <w:szCs w:val="20"/>
        </w:rPr>
        <w:t xml:space="preserve">  Revogam-se as disposições em contrário.</w:t>
      </w:r>
    </w:p>
    <w:p w:rsidR="006D5A3B" w:rsidRPr="00695253" w:rsidRDefault="006D5A3B" w:rsidP="006D5A3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6D5A3B" w:rsidRPr="00695253" w:rsidRDefault="006D5A3B" w:rsidP="006D5A3B">
      <w:pPr>
        <w:autoSpaceDE w:val="0"/>
        <w:autoSpaceDN w:val="0"/>
        <w:adjustRightInd w:val="0"/>
        <w:spacing w:line="240" w:lineRule="auto"/>
        <w:ind w:firstLine="1134"/>
        <w:jc w:val="both"/>
        <w:rPr>
          <w:rFonts w:ascii="Verdana" w:hAnsi="Verdana"/>
          <w:sz w:val="20"/>
          <w:szCs w:val="20"/>
        </w:rPr>
      </w:pPr>
      <w:r w:rsidRPr="00695253">
        <w:rPr>
          <w:rFonts w:ascii="Verdana" w:hAnsi="Verdana"/>
          <w:sz w:val="20"/>
          <w:szCs w:val="20"/>
        </w:rPr>
        <w:t xml:space="preserve">Domingos Martins-ES, </w:t>
      </w:r>
      <w:r>
        <w:rPr>
          <w:rFonts w:ascii="Verdana" w:hAnsi="Verdana"/>
          <w:sz w:val="20"/>
          <w:szCs w:val="20"/>
        </w:rPr>
        <w:t>03 de março</w:t>
      </w:r>
      <w:r w:rsidRPr="00695253">
        <w:rPr>
          <w:rFonts w:ascii="Verdana" w:hAnsi="Verdana"/>
          <w:sz w:val="20"/>
          <w:szCs w:val="20"/>
        </w:rPr>
        <w:t xml:space="preserve"> de 2011.</w:t>
      </w:r>
    </w:p>
    <w:p w:rsidR="006D5A3B" w:rsidRPr="00695253" w:rsidRDefault="006D5A3B" w:rsidP="006D5A3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6D5A3B" w:rsidRPr="00695253" w:rsidRDefault="006D5A3B" w:rsidP="006D5A3B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695253">
        <w:rPr>
          <w:rFonts w:ascii="Verdana" w:hAnsi="Verdana"/>
          <w:b/>
          <w:sz w:val="20"/>
          <w:szCs w:val="20"/>
        </w:rPr>
        <w:t>WANZETE KRUGER</w:t>
      </w:r>
    </w:p>
    <w:p w:rsidR="006D5A3B" w:rsidRPr="00695253" w:rsidRDefault="006D5A3B" w:rsidP="006D5A3B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695253">
        <w:rPr>
          <w:rFonts w:ascii="Verdana" w:hAnsi="Verdana"/>
          <w:b/>
          <w:sz w:val="20"/>
          <w:szCs w:val="20"/>
        </w:rPr>
        <w:t xml:space="preserve">Prefeito </w:t>
      </w:r>
    </w:p>
    <w:p w:rsidR="00D96781" w:rsidRDefault="00D96781" w:rsidP="006D5A3B">
      <w:pPr>
        <w:spacing w:after="0" w:line="240" w:lineRule="auto"/>
      </w:pPr>
    </w:p>
    <w:sectPr w:rsidR="00D96781" w:rsidSect="006D5A3B">
      <w:headerReference w:type="default" r:id="rId6"/>
      <w:pgSz w:w="11906" w:h="16838"/>
      <w:pgMar w:top="978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9C2" w:rsidRDefault="003B09C2" w:rsidP="006D5A3B">
      <w:pPr>
        <w:spacing w:after="0" w:line="240" w:lineRule="auto"/>
      </w:pPr>
      <w:r>
        <w:separator/>
      </w:r>
    </w:p>
  </w:endnote>
  <w:endnote w:type="continuationSeparator" w:id="1">
    <w:p w:rsidR="003B09C2" w:rsidRDefault="003B09C2" w:rsidP="006D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helleyAllegr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9C2" w:rsidRDefault="003B09C2" w:rsidP="006D5A3B">
      <w:pPr>
        <w:spacing w:after="0" w:line="240" w:lineRule="auto"/>
      </w:pPr>
      <w:r>
        <w:separator/>
      </w:r>
    </w:p>
  </w:footnote>
  <w:footnote w:type="continuationSeparator" w:id="1">
    <w:p w:rsidR="003B09C2" w:rsidRDefault="003B09C2" w:rsidP="006D5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A3B" w:rsidRDefault="006D5A3B" w:rsidP="006D5A3B">
    <w:pPr>
      <w:pStyle w:val="Cabealho"/>
      <w:jc w:val="center"/>
      <w:rPr>
        <w:rFonts w:ascii="ShelleyAllegro BT" w:hAnsi="ShelleyAllegro BT"/>
      </w:rPr>
    </w:pPr>
    <w:r>
      <w:rPr>
        <w:rFonts w:ascii="ShelleyAllegro BT" w:hAnsi="ShelleyAllegro BT"/>
      </w:rPr>
      <w:object w:dxaOrig="1109" w:dyaOrig="11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59.25pt" o:ole="" fillcolor="window">
          <v:imagedata r:id="rId1" o:title=""/>
        </v:shape>
        <o:OLEObject Type="Embed" ProgID="CorelDraw.Graphic.8" ShapeID="_x0000_i1025" DrawAspect="Content" ObjectID="_1363106139" r:id="rId2"/>
      </w:object>
    </w:r>
  </w:p>
  <w:p w:rsidR="006D5A3B" w:rsidRPr="00FD6955" w:rsidRDefault="006D5A3B" w:rsidP="006D5A3B">
    <w:pPr>
      <w:pStyle w:val="Cabealho"/>
      <w:jc w:val="center"/>
      <w:rPr>
        <w:rFonts w:ascii="Kunstler Script" w:hAnsi="Kunstler Script" w:cs="Arial"/>
        <w:sz w:val="52"/>
        <w:szCs w:val="52"/>
      </w:rPr>
    </w:pPr>
    <w:r w:rsidRPr="00FD6955">
      <w:rPr>
        <w:rFonts w:ascii="Kunstler Script" w:hAnsi="Kunstler Script" w:cs="Arial"/>
        <w:sz w:val="52"/>
        <w:szCs w:val="52"/>
      </w:rPr>
      <w:t>Prefeitura Municipal de Domingos Martins</w:t>
    </w:r>
  </w:p>
  <w:p w:rsidR="006D5A3B" w:rsidRDefault="006D5A3B" w:rsidP="006D5A3B">
    <w:pPr>
      <w:pStyle w:val="Cabealho"/>
      <w:jc w:val="center"/>
      <w:rPr>
        <w:rFonts w:ascii="Arial" w:hAnsi="Arial" w:cs="Arial"/>
        <w:smallCaps/>
      </w:rPr>
    </w:pPr>
    <w:r>
      <w:rPr>
        <w:rFonts w:ascii="Arial" w:hAnsi="Arial" w:cs="Arial"/>
        <w:smallCaps/>
      </w:rPr>
      <w:t>Estado do Espírito Santo</w:t>
    </w:r>
  </w:p>
  <w:p w:rsidR="006D5A3B" w:rsidRDefault="006D5A3B" w:rsidP="006D5A3B">
    <w:pPr>
      <w:pStyle w:val="Cabealho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Rua Bernardino Monteiro,22 – Centro – Domingos Martins – Espírito Santo</w:t>
    </w:r>
  </w:p>
  <w:p w:rsidR="006D5A3B" w:rsidRDefault="006D5A3B" w:rsidP="006D5A3B">
    <w:pPr>
      <w:pStyle w:val="Cabealho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CEP 29260-000 – Fone: (27) 3268-1344 / 1239</w:t>
    </w:r>
  </w:p>
  <w:p w:rsidR="006D5A3B" w:rsidRDefault="006D5A3B" w:rsidP="006D5A3B">
    <w:pPr>
      <w:pStyle w:val="Cabealho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www.domingosmartins.es.gov.br</w:t>
    </w:r>
  </w:p>
  <w:p w:rsidR="006D5A3B" w:rsidRPr="006D5A3B" w:rsidRDefault="006D5A3B" w:rsidP="006D5A3B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sz w:val="18"/>
      </w:rPr>
      <w:t>comunicacao@domingosmartins.es.gov.br - gabinete@domingosmartins.es.gov.br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A3B"/>
    <w:rsid w:val="003B09C2"/>
    <w:rsid w:val="006D5A3B"/>
    <w:rsid w:val="00D9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A3B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5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A3B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D5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D5A3B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A3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1</cp:revision>
  <dcterms:created xsi:type="dcterms:W3CDTF">2011-03-31T22:47:00Z</dcterms:created>
  <dcterms:modified xsi:type="dcterms:W3CDTF">2011-03-31T22:49:00Z</dcterms:modified>
</cp:coreProperties>
</file>